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2A3E" w14:textId="251D0E0D" w:rsidR="00DC5420" w:rsidRDefault="00DC5420" w:rsidP="00DC5420">
      <w:r w:rsidRPr="004C759A">
        <w:rPr>
          <w:b/>
          <w:bCs/>
        </w:rPr>
        <w:t>Table 1</w:t>
      </w:r>
      <w:r w:rsidR="004F368A">
        <w:rPr>
          <w:b/>
          <w:bCs/>
        </w:rPr>
        <w:t>:</w:t>
      </w:r>
      <w:r w:rsidRPr="004C759A">
        <w:rPr>
          <w:b/>
          <w:bCs/>
        </w:rPr>
        <w:t xml:space="preserve"> Controlled clinical trials of fermented wheat germ extract (FWGE) for cancer </w:t>
      </w:r>
      <w:r w:rsidR="004F368A">
        <w:rPr>
          <w:b/>
          <w:bCs/>
        </w:rPr>
        <w:br/>
      </w:r>
      <w:r>
        <w:t xml:space="preserve">Source: CAM-Cancer Consortium. Fermented wheat germ extract [online document]. </w:t>
      </w:r>
      <w:proofErr w:type="gramStart"/>
      <w:r>
        <w:t>January,</w:t>
      </w:r>
      <w:proofErr w:type="gramEnd"/>
      <w:r>
        <w:t xml:space="preserve"> 2024.</w:t>
      </w:r>
    </w:p>
    <w:p w14:paraId="62596E6C" w14:textId="77777777" w:rsidR="00DB02D6" w:rsidRDefault="00DB02D6" w:rsidP="00DC5420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58"/>
        <w:gridCol w:w="2265"/>
        <w:gridCol w:w="2126"/>
        <w:gridCol w:w="2693"/>
        <w:gridCol w:w="2977"/>
        <w:gridCol w:w="2835"/>
      </w:tblGrid>
      <w:tr w:rsidR="00AD57DA" w:rsidRPr="00214F33" w14:paraId="024329B9" w14:textId="77777777" w:rsidTr="00DB02D6">
        <w:tc>
          <w:tcPr>
            <w:tcW w:w="1558" w:type="dxa"/>
          </w:tcPr>
          <w:p w14:paraId="71B300EB" w14:textId="1D7E7D61" w:rsidR="00AD57DA" w:rsidRPr="00214F33" w:rsidRDefault="00AD57DA" w:rsidP="00AD57DA">
            <w:pPr>
              <w:rPr>
                <w:b/>
                <w:bCs/>
                <w:sz w:val="24"/>
                <w:szCs w:val="24"/>
              </w:rPr>
            </w:pPr>
            <w:r w:rsidRPr="00214F33">
              <w:rPr>
                <w:b/>
                <w:bCs/>
                <w:sz w:val="24"/>
                <w:szCs w:val="24"/>
              </w:rPr>
              <w:t xml:space="preserve">Study </w:t>
            </w:r>
          </w:p>
        </w:tc>
        <w:tc>
          <w:tcPr>
            <w:tcW w:w="2265" w:type="dxa"/>
          </w:tcPr>
          <w:p w14:paraId="7B372C68" w14:textId="775D3B24" w:rsidR="00AD57DA" w:rsidRPr="00214F33" w:rsidRDefault="00AD57DA" w:rsidP="00AD57DA">
            <w:pPr>
              <w:rPr>
                <w:b/>
                <w:bCs/>
                <w:sz w:val="24"/>
                <w:szCs w:val="24"/>
              </w:rPr>
            </w:pPr>
            <w:r w:rsidRPr="00214F33">
              <w:rPr>
                <w:b/>
                <w:bCs/>
                <w:sz w:val="24"/>
                <w:szCs w:val="24"/>
              </w:rPr>
              <w:t xml:space="preserve">Methods </w:t>
            </w:r>
          </w:p>
        </w:tc>
        <w:tc>
          <w:tcPr>
            <w:tcW w:w="2126" w:type="dxa"/>
          </w:tcPr>
          <w:p w14:paraId="0EAF877F" w14:textId="539CF5CF" w:rsidR="00AD57DA" w:rsidRPr="00214F33" w:rsidRDefault="00AD57DA" w:rsidP="00AD57DA">
            <w:pPr>
              <w:rPr>
                <w:b/>
                <w:bCs/>
                <w:sz w:val="24"/>
                <w:szCs w:val="24"/>
              </w:rPr>
            </w:pPr>
            <w:r w:rsidRPr="00214F33">
              <w:rPr>
                <w:b/>
                <w:bCs/>
                <w:sz w:val="24"/>
                <w:szCs w:val="24"/>
              </w:rPr>
              <w:t xml:space="preserve">Participants </w:t>
            </w:r>
          </w:p>
        </w:tc>
        <w:tc>
          <w:tcPr>
            <w:tcW w:w="2693" w:type="dxa"/>
          </w:tcPr>
          <w:p w14:paraId="7EEDD465" w14:textId="1FE29C90" w:rsidR="00AD57DA" w:rsidRPr="00214F33" w:rsidRDefault="00AD57DA" w:rsidP="00AD57DA">
            <w:pPr>
              <w:rPr>
                <w:b/>
                <w:bCs/>
                <w:sz w:val="24"/>
                <w:szCs w:val="24"/>
              </w:rPr>
            </w:pPr>
            <w:r w:rsidRPr="00214F33">
              <w:rPr>
                <w:b/>
                <w:bCs/>
                <w:sz w:val="24"/>
                <w:szCs w:val="24"/>
              </w:rPr>
              <w:t xml:space="preserve">Interventions </w:t>
            </w:r>
          </w:p>
        </w:tc>
        <w:tc>
          <w:tcPr>
            <w:tcW w:w="2977" w:type="dxa"/>
          </w:tcPr>
          <w:p w14:paraId="04FA2EEA" w14:textId="23AC310E" w:rsidR="00AD57DA" w:rsidRPr="00214F33" w:rsidRDefault="00AD57DA" w:rsidP="00AD57DA">
            <w:pPr>
              <w:rPr>
                <w:b/>
                <w:bCs/>
                <w:sz w:val="24"/>
                <w:szCs w:val="24"/>
              </w:rPr>
            </w:pPr>
            <w:r w:rsidRPr="00214F33">
              <w:rPr>
                <w:b/>
                <w:bCs/>
                <w:sz w:val="24"/>
                <w:szCs w:val="24"/>
              </w:rPr>
              <w:t xml:space="preserve">Results </w:t>
            </w:r>
          </w:p>
        </w:tc>
        <w:tc>
          <w:tcPr>
            <w:tcW w:w="2835" w:type="dxa"/>
          </w:tcPr>
          <w:p w14:paraId="47EB1E0E" w14:textId="77777777" w:rsidR="00AD57DA" w:rsidRPr="00214F33" w:rsidRDefault="00AD57DA" w:rsidP="00AD57DA">
            <w:pPr>
              <w:rPr>
                <w:b/>
                <w:bCs/>
                <w:sz w:val="24"/>
                <w:szCs w:val="24"/>
              </w:rPr>
            </w:pPr>
            <w:r w:rsidRPr="00214F33">
              <w:rPr>
                <w:b/>
                <w:bCs/>
                <w:sz w:val="24"/>
                <w:szCs w:val="24"/>
              </w:rPr>
              <w:t>Comments</w:t>
            </w:r>
          </w:p>
          <w:p w14:paraId="0CE6832E" w14:textId="6EA74FC5" w:rsidR="00214F33" w:rsidRPr="00214F33" w:rsidRDefault="00214F33" w:rsidP="00AD57D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57DA" w:rsidRPr="00214F33" w14:paraId="284A6351" w14:textId="77777777" w:rsidTr="00DB02D6">
        <w:tc>
          <w:tcPr>
            <w:tcW w:w="14454" w:type="dxa"/>
            <w:gridSpan w:val="6"/>
          </w:tcPr>
          <w:p w14:paraId="73033EDD" w14:textId="77777777" w:rsidR="00AD57DA" w:rsidRPr="00214F33" w:rsidRDefault="00AD57DA" w:rsidP="00AD57DA">
            <w:pPr>
              <w:rPr>
                <w:b/>
                <w:bCs/>
              </w:rPr>
            </w:pPr>
            <w:r w:rsidRPr="00214F33">
              <w:rPr>
                <w:b/>
                <w:bCs/>
              </w:rPr>
              <w:t>Randomized controlled trials</w:t>
            </w:r>
          </w:p>
          <w:p w14:paraId="7734310B" w14:textId="22E75723" w:rsidR="00214F33" w:rsidRPr="00214F33" w:rsidRDefault="00214F33" w:rsidP="00AD57DA">
            <w:pPr>
              <w:rPr>
                <w:b/>
                <w:bCs/>
              </w:rPr>
            </w:pPr>
          </w:p>
        </w:tc>
      </w:tr>
      <w:tr w:rsidR="00AD57DA" w14:paraId="53804942" w14:textId="77777777" w:rsidTr="00DB02D6">
        <w:tc>
          <w:tcPr>
            <w:tcW w:w="1558" w:type="dxa"/>
          </w:tcPr>
          <w:p w14:paraId="3831EA0C" w14:textId="7DBA354C" w:rsidR="00AD57DA" w:rsidRDefault="00AD57DA" w:rsidP="00E0138A">
            <w:pPr>
              <w:spacing w:after="80"/>
            </w:pPr>
            <w:r>
              <w:t>Demidov 2008</w:t>
            </w:r>
          </w:p>
        </w:tc>
        <w:tc>
          <w:tcPr>
            <w:tcW w:w="2265" w:type="dxa"/>
          </w:tcPr>
          <w:p w14:paraId="6DEC9F5B" w14:textId="3A621CCD" w:rsidR="00AD57DA" w:rsidRDefault="00AD57DA" w:rsidP="00E0138A">
            <w:pPr>
              <w:spacing w:after="80"/>
            </w:pPr>
            <w:r>
              <w:t>2-arm, randomized, open label, parallel</w:t>
            </w:r>
          </w:p>
        </w:tc>
        <w:tc>
          <w:tcPr>
            <w:tcW w:w="2126" w:type="dxa"/>
          </w:tcPr>
          <w:p w14:paraId="29AA4D76" w14:textId="1714799C" w:rsidR="00AD57DA" w:rsidRDefault="00AD57DA" w:rsidP="00E0138A">
            <w:pPr>
              <w:spacing w:after="80"/>
            </w:pPr>
            <w:r>
              <w:t>58 patients with malignant melanoma (stage III)</w:t>
            </w:r>
          </w:p>
        </w:tc>
        <w:tc>
          <w:tcPr>
            <w:tcW w:w="2693" w:type="dxa"/>
          </w:tcPr>
          <w:p w14:paraId="056A74D3" w14:textId="4A195B7A" w:rsidR="00AD57DA" w:rsidRDefault="00AD57DA" w:rsidP="00E0138A">
            <w:pPr>
              <w:spacing w:after="80"/>
            </w:pPr>
            <w:proofErr w:type="spellStart"/>
            <w:r>
              <w:t>Darcarbazine</w:t>
            </w:r>
            <w:proofErr w:type="spellEnd"/>
            <w:r>
              <w:t xml:space="preserve"> with or without FWGE</w:t>
            </w:r>
          </w:p>
        </w:tc>
        <w:tc>
          <w:tcPr>
            <w:tcW w:w="2977" w:type="dxa"/>
          </w:tcPr>
          <w:p w14:paraId="601064AB" w14:textId="395A0E98" w:rsidR="00AD57DA" w:rsidRDefault="00AD57DA" w:rsidP="00E0138A">
            <w:pPr>
              <w:spacing w:after="80"/>
            </w:pPr>
            <w:r>
              <w:t>Improved survival rates and progression free survival after seven years of follow up in the FWGE group</w:t>
            </w:r>
          </w:p>
        </w:tc>
        <w:tc>
          <w:tcPr>
            <w:tcW w:w="2835" w:type="dxa"/>
          </w:tcPr>
          <w:p w14:paraId="6FF2DFCA" w14:textId="3DC8AF1A" w:rsidR="00AD57DA" w:rsidRDefault="00AD57DA" w:rsidP="00E0138A">
            <w:pPr>
              <w:spacing w:after="80"/>
            </w:pPr>
            <w:r>
              <w:t>Small study with high risk of selection bias</w:t>
            </w:r>
          </w:p>
        </w:tc>
      </w:tr>
      <w:tr w:rsidR="00AD57DA" w:rsidRPr="00214F33" w14:paraId="186CD33E" w14:textId="77777777" w:rsidTr="00DB02D6">
        <w:tc>
          <w:tcPr>
            <w:tcW w:w="14454" w:type="dxa"/>
            <w:gridSpan w:val="6"/>
          </w:tcPr>
          <w:p w14:paraId="39C917CE" w14:textId="77777777" w:rsidR="00AD57DA" w:rsidRPr="00214F33" w:rsidRDefault="00AD57DA" w:rsidP="00AD57DA">
            <w:pPr>
              <w:rPr>
                <w:b/>
                <w:bCs/>
              </w:rPr>
            </w:pPr>
            <w:r w:rsidRPr="00214F33">
              <w:rPr>
                <w:b/>
                <w:bCs/>
              </w:rPr>
              <w:t>Prospective, non-randomized controlled trials</w:t>
            </w:r>
          </w:p>
          <w:p w14:paraId="1A4306E9" w14:textId="266CA927" w:rsidR="00214F33" w:rsidRPr="00214F33" w:rsidRDefault="00214F33" w:rsidP="00AD57DA">
            <w:pPr>
              <w:rPr>
                <w:b/>
                <w:bCs/>
              </w:rPr>
            </w:pPr>
          </w:p>
        </w:tc>
      </w:tr>
      <w:tr w:rsidR="00AD57DA" w14:paraId="4F2BA8A5" w14:textId="77777777" w:rsidTr="00DB02D6">
        <w:tc>
          <w:tcPr>
            <w:tcW w:w="1558" w:type="dxa"/>
          </w:tcPr>
          <w:p w14:paraId="21F0A6A6" w14:textId="564C59F1" w:rsidR="00AD57DA" w:rsidRDefault="00AD57DA" w:rsidP="00E0138A">
            <w:pPr>
              <w:spacing w:after="80"/>
            </w:pPr>
            <w:r w:rsidRPr="00E64814">
              <w:t xml:space="preserve">Jakab 2003  </w:t>
            </w:r>
          </w:p>
        </w:tc>
        <w:tc>
          <w:tcPr>
            <w:tcW w:w="2265" w:type="dxa"/>
          </w:tcPr>
          <w:p w14:paraId="2835FFD4" w14:textId="2553B9D7" w:rsidR="00AD57DA" w:rsidRDefault="00AD57DA" w:rsidP="00E0138A">
            <w:pPr>
              <w:spacing w:after="80"/>
            </w:pPr>
            <w:r w:rsidRPr="00E64814">
              <w:t xml:space="preserve">2-arm, prospective, nonrandomized, open-label, parallel </w:t>
            </w:r>
          </w:p>
        </w:tc>
        <w:tc>
          <w:tcPr>
            <w:tcW w:w="2126" w:type="dxa"/>
          </w:tcPr>
          <w:p w14:paraId="3AA43378" w14:textId="4099FDB9" w:rsidR="00AD57DA" w:rsidRDefault="00AD57DA" w:rsidP="00E0138A">
            <w:pPr>
              <w:spacing w:after="80"/>
            </w:pPr>
            <w:r w:rsidRPr="00E64814">
              <w:t xml:space="preserve">176 patients with colorectal cancer </w:t>
            </w:r>
          </w:p>
        </w:tc>
        <w:tc>
          <w:tcPr>
            <w:tcW w:w="2693" w:type="dxa"/>
          </w:tcPr>
          <w:p w14:paraId="48575910" w14:textId="29BC10A1" w:rsidR="00AD57DA" w:rsidRDefault="00AD57DA" w:rsidP="00E0138A">
            <w:pPr>
              <w:spacing w:after="80"/>
            </w:pPr>
            <w:r w:rsidRPr="00E64814">
              <w:t xml:space="preserve">Oncological therapy (radio- and/or chemotherapy) with or without FWGE </w:t>
            </w:r>
          </w:p>
        </w:tc>
        <w:tc>
          <w:tcPr>
            <w:tcW w:w="2977" w:type="dxa"/>
          </w:tcPr>
          <w:p w14:paraId="5A0085D1" w14:textId="7E0EED5C" w:rsidR="00AD57DA" w:rsidRDefault="00AD57DA" w:rsidP="00E0138A">
            <w:pPr>
              <w:spacing w:after="80"/>
            </w:pPr>
            <w:r w:rsidRPr="00E64814">
              <w:t xml:space="preserve">Reduced metastases, higher overall survival rates and longer progression free survival in the FWGE group </w:t>
            </w:r>
          </w:p>
        </w:tc>
        <w:tc>
          <w:tcPr>
            <w:tcW w:w="2835" w:type="dxa"/>
          </w:tcPr>
          <w:p w14:paraId="611A75F2" w14:textId="08D5DA9A" w:rsidR="00AD57DA" w:rsidRDefault="00AD57DA" w:rsidP="00E0138A">
            <w:pPr>
              <w:spacing w:after="80"/>
            </w:pPr>
            <w:r w:rsidRPr="00E64814">
              <w:t>Study with high risk of selection bi</w:t>
            </w:r>
            <w:r w:rsidR="00B2327D">
              <w:t>as</w:t>
            </w:r>
          </w:p>
        </w:tc>
      </w:tr>
      <w:tr w:rsidR="00AD57DA" w14:paraId="4C16EC29" w14:textId="77777777" w:rsidTr="00DB02D6">
        <w:tc>
          <w:tcPr>
            <w:tcW w:w="1558" w:type="dxa"/>
          </w:tcPr>
          <w:p w14:paraId="58F192B7" w14:textId="06BCFD27" w:rsidR="00AD57DA" w:rsidRDefault="00B2327D" w:rsidP="00E0138A">
            <w:pPr>
              <w:spacing w:after="80"/>
            </w:pPr>
            <w:r>
              <w:t>Sukkar 2008</w:t>
            </w:r>
          </w:p>
        </w:tc>
        <w:tc>
          <w:tcPr>
            <w:tcW w:w="2265" w:type="dxa"/>
          </w:tcPr>
          <w:p w14:paraId="469648FA" w14:textId="269BD8DD" w:rsidR="00AD57DA" w:rsidRDefault="00B2327D" w:rsidP="00E0138A">
            <w:pPr>
              <w:spacing w:after="80"/>
            </w:pPr>
            <w:r>
              <w:t>2-arm, prospective, nonrandomized, open label, parallel.</w:t>
            </w:r>
          </w:p>
        </w:tc>
        <w:tc>
          <w:tcPr>
            <w:tcW w:w="2126" w:type="dxa"/>
          </w:tcPr>
          <w:p w14:paraId="0E7A7823" w14:textId="7E425A90" w:rsidR="00AD57DA" w:rsidRDefault="00B2327D" w:rsidP="00E0138A">
            <w:pPr>
              <w:spacing w:after="80"/>
            </w:pPr>
            <w:r>
              <w:t xml:space="preserve">55 patients diagnosed with head and neck cancer (stage IIIa, </w:t>
            </w:r>
            <w:proofErr w:type="spellStart"/>
            <w:r>
              <w:t>IIIb</w:t>
            </w:r>
            <w:proofErr w:type="spellEnd"/>
            <w:r>
              <w:t xml:space="preserve"> and IV)</w:t>
            </w:r>
          </w:p>
        </w:tc>
        <w:tc>
          <w:tcPr>
            <w:tcW w:w="2693" w:type="dxa"/>
          </w:tcPr>
          <w:p w14:paraId="0B5F9DFA" w14:textId="0502A394" w:rsidR="00AD57DA" w:rsidRDefault="00B2327D" w:rsidP="00E0138A">
            <w:pPr>
              <w:spacing w:after="80"/>
            </w:pPr>
            <w:r>
              <w:t>Oncological therapy (surgery, radio- and/or chemotherapy) with or without FWGE</w:t>
            </w:r>
          </w:p>
        </w:tc>
        <w:tc>
          <w:tcPr>
            <w:tcW w:w="2977" w:type="dxa"/>
          </w:tcPr>
          <w:p w14:paraId="6E3C2954" w14:textId="2FF0F056" w:rsidR="00AD57DA" w:rsidRDefault="00B2327D" w:rsidP="00E0138A">
            <w:pPr>
              <w:spacing w:after="80"/>
            </w:pPr>
            <w:r>
              <w:t>Significantly better quality of life in the FWGE group</w:t>
            </w:r>
          </w:p>
        </w:tc>
        <w:tc>
          <w:tcPr>
            <w:tcW w:w="2835" w:type="dxa"/>
          </w:tcPr>
          <w:p w14:paraId="150A6D7C" w14:textId="43DB6928" w:rsidR="00AD57DA" w:rsidRDefault="00B2327D" w:rsidP="00E0138A">
            <w:pPr>
              <w:spacing w:after="80"/>
            </w:pPr>
            <w:r>
              <w:t>Small study with high risk of selection and detection bias low reporting quality</w:t>
            </w:r>
          </w:p>
        </w:tc>
      </w:tr>
      <w:tr w:rsidR="00AD57DA" w14:paraId="031AF27C" w14:textId="77777777" w:rsidTr="00DB02D6">
        <w:tc>
          <w:tcPr>
            <w:tcW w:w="1558" w:type="dxa"/>
          </w:tcPr>
          <w:p w14:paraId="266ED0FD" w14:textId="3EEDAFFF" w:rsidR="00AD57DA" w:rsidRDefault="00B2327D" w:rsidP="00E0138A">
            <w:pPr>
              <w:spacing w:after="80"/>
            </w:pPr>
            <w:r>
              <w:t>Garami 2004</w:t>
            </w:r>
          </w:p>
        </w:tc>
        <w:tc>
          <w:tcPr>
            <w:tcW w:w="2265" w:type="dxa"/>
          </w:tcPr>
          <w:p w14:paraId="04544990" w14:textId="5E4D5841" w:rsidR="00AD57DA" w:rsidRDefault="00B2327D" w:rsidP="00E0138A">
            <w:pPr>
              <w:spacing w:after="80"/>
            </w:pPr>
            <w:r>
              <w:t>2-arm, prospective, nonrandomized , controlled, open label, parallel.</w:t>
            </w:r>
          </w:p>
        </w:tc>
        <w:tc>
          <w:tcPr>
            <w:tcW w:w="2126" w:type="dxa"/>
          </w:tcPr>
          <w:p w14:paraId="3096D003" w14:textId="0C783D7D" w:rsidR="00AD57DA" w:rsidRDefault="00B2327D" w:rsidP="00E0138A">
            <w:pPr>
              <w:spacing w:after="80"/>
            </w:pPr>
            <w:r>
              <w:t xml:space="preserve">22 children with various </w:t>
            </w:r>
            <w:proofErr w:type="spellStart"/>
            <w:r>
              <w:t>tumours</w:t>
            </w:r>
            <w:proofErr w:type="spellEnd"/>
          </w:p>
        </w:tc>
        <w:tc>
          <w:tcPr>
            <w:tcW w:w="2693" w:type="dxa"/>
          </w:tcPr>
          <w:p w14:paraId="24B6CD7F" w14:textId="4276CC9D" w:rsidR="00AD57DA" w:rsidRDefault="00B2327D" w:rsidP="00E0138A">
            <w:pPr>
              <w:spacing w:after="80"/>
            </w:pPr>
            <w:r>
              <w:t>Different chemotherapy regimen with or without FWGE</w:t>
            </w:r>
          </w:p>
        </w:tc>
        <w:tc>
          <w:tcPr>
            <w:tcW w:w="2977" w:type="dxa"/>
          </w:tcPr>
          <w:p w14:paraId="13F642C7" w14:textId="46684F3B" w:rsidR="00AD57DA" w:rsidRDefault="00B2327D" w:rsidP="00E0138A">
            <w:pPr>
              <w:spacing w:after="80"/>
            </w:pPr>
            <w:r>
              <w:t>Significantly reduced incidence of neutropenic fever in the FWGE group</w:t>
            </w:r>
          </w:p>
        </w:tc>
        <w:tc>
          <w:tcPr>
            <w:tcW w:w="2835" w:type="dxa"/>
          </w:tcPr>
          <w:p w14:paraId="731CBA05" w14:textId="77777777" w:rsidR="00A77A99" w:rsidRDefault="00B2327D" w:rsidP="00E0138A">
            <w:pPr>
              <w:spacing w:after="80"/>
            </w:pPr>
            <w:r>
              <w:t>Low reporting quality</w:t>
            </w:r>
            <w:r w:rsidR="00A77A99">
              <w:t>.</w:t>
            </w:r>
          </w:p>
          <w:p w14:paraId="696C8443" w14:textId="30193EFD" w:rsidR="00AD57DA" w:rsidRDefault="00233800" w:rsidP="00E0138A">
            <w:pPr>
              <w:spacing w:after="80"/>
            </w:pPr>
            <w:r>
              <w:t>Small study with high risk of selection bias.</w:t>
            </w:r>
          </w:p>
        </w:tc>
      </w:tr>
      <w:tr w:rsidR="00AD57DA" w14:paraId="3CD8D99E" w14:textId="77777777" w:rsidTr="00DB02D6">
        <w:tc>
          <w:tcPr>
            <w:tcW w:w="1558" w:type="dxa"/>
          </w:tcPr>
          <w:p w14:paraId="3BD520FD" w14:textId="602C84E6" w:rsidR="00AD57DA" w:rsidRDefault="00B2327D" w:rsidP="00E0138A">
            <w:pPr>
              <w:spacing w:after="80"/>
            </w:pPr>
            <w:proofErr w:type="spellStart"/>
            <w:r>
              <w:t>Barabàs</w:t>
            </w:r>
            <w:proofErr w:type="spellEnd"/>
            <w:r>
              <w:t xml:space="preserve"> 2006</w:t>
            </w:r>
          </w:p>
        </w:tc>
        <w:tc>
          <w:tcPr>
            <w:tcW w:w="2265" w:type="dxa"/>
          </w:tcPr>
          <w:p w14:paraId="7A5F6E9D" w14:textId="4893A148" w:rsidR="00AD57DA" w:rsidRDefault="00B2327D" w:rsidP="00E0138A">
            <w:pPr>
              <w:spacing w:after="80"/>
            </w:pPr>
            <w:r>
              <w:t xml:space="preserve">2-arm, prospective, parallel </w:t>
            </w:r>
          </w:p>
        </w:tc>
        <w:tc>
          <w:tcPr>
            <w:tcW w:w="2126" w:type="dxa"/>
          </w:tcPr>
          <w:p w14:paraId="3A2372AC" w14:textId="4D327E72" w:rsidR="00AD57DA" w:rsidRDefault="00B2327D" w:rsidP="00E0138A">
            <w:pPr>
              <w:spacing w:after="80"/>
            </w:pPr>
            <w:r>
              <w:t>45 patients diagnosed with head and neck cancer (UICC stage II and III)</w:t>
            </w:r>
          </w:p>
        </w:tc>
        <w:tc>
          <w:tcPr>
            <w:tcW w:w="2693" w:type="dxa"/>
          </w:tcPr>
          <w:p w14:paraId="7CF31137" w14:textId="5E476DB1" w:rsidR="00AD57DA" w:rsidRDefault="00B2327D" w:rsidP="00E0138A">
            <w:pPr>
              <w:spacing w:after="80"/>
            </w:pPr>
            <w:r>
              <w:t>Oncological therapy (surgery, radio- and/or chemotherapy) with or without FWGE</w:t>
            </w:r>
          </w:p>
        </w:tc>
        <w:tc>
          <w:tcPr>
            <w:tcW w:w="2977" w:type="dxa"/>
          </w:tcPr>
          <w:p w14:paraId="13E857EE" w14:textId="3744CDAC" w:rsidR="00AD57DA" w:rsidRDefault="00B2327D" w:rsidP="00E0138A">
            <w:pPr>
              <w:spacing w:after="80"/>
            </w:pPr>
            <w:r>
              <w:t>Significantly fewer local relapses and fewer progression events in the FWGE group</w:t>
            </w:r>
          </w:p>
        </w:tc>
        <w:tc>
          <w:tcPr>
            <w:tcW w:w="2835" w:type="dxa"/>
          </w:tcPr>
          <w:p w14:paraId="5381FD22" w14:textId="629F26B0" w:rsidR="00AD57DA" w:rsidRDefault="00B2327D" w:rsidP="00E0138A">
            <w:pPr>
              <w:spacing w:after="80"/>
            </w:pPr>
            <w:r>
              <w:t>Small study with high risk of selection and detection bias. Low reporting quality.</w:t>
            </w:r>
          </w:p>
        </w:tc>
      </w:tr>
    </w:tbl>
    <w:p w14:paraId="0FF8F9E3" w14:textId="153429A9" w:rsidR="003473C7" w:rsidRPr="00AD57DA" w:rsidRDefault="003473C7" w:rsidP="008E0C3F">
      <w:pPr>
        <w:tabs>
          <w:tab w:val="left" w:pos="2200"/>
        </w:tabs>
      </w:pPr>
    </w:p>
    <w:sectPr w:rsidR="003473C7" w:rsidRPr="00AD57DA" w:rsidSect="00E0138A">
      <w:headerReference w:type="default" r:id="rId9"/>
      <w:footerReference w:type="default" r:id="rId10"/>
      <w:pgSz w:w="15840" w:h="12240" w:orient="landscape"/>
      <w:pgMar w:top="720" w:right="720" w:bottom="720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A5C6" w14:textId="77777777" w:rsidR="00E44E99" w:rsidRDefault="00E44E99" w:rsidP="00A956C7">
      <w:pPr>
        <w:spacing w:after="0" w:line="240" w:lineRule="auto"/>
      </w:pPr>
      <w:r>
        <w:separator/>
      </w:r>
    </w:p>
  </w:endnote>
  <w:endnote w:type="continuationSeparator" w:id="0">
    <w:p w14:paraId="1DB765EC" w14:textId="77777777" w:rsidR="00E44E99" w:rsidRDefault="00E44E99" w:rsidP="00A956C7">
      <w:pPr>
        <w:spacing w:after="0" w:line="240" w:lineRule="auto"/>
      </w:pPr>
      <w:r>
        <w:continuationSeparator/>
      </w:r>
    </w:p>
  </w:endnote>
  <w:endnote w:type="continuationNotice" w:id="1">
    <w:p w14:paraId="387D0B4B" w14:textId="77777777" w:rsidR="00E44E99" w:rsidRDefault="00E44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A8AA" w14:textId="39977BF8" w:rsidR="004058EE" w:rsidRPr="008E0C3F" w:rsidRDefault="004058EE">
    <w:pPr>
      <w:pStyle w:val="Footer"/>
      <w:rPr>
        <w:sz w:val="20"/>
        <w:szCs w:val="20"/>
      </w:rPr>
    </w:pPr>
    <w:r w:rsidRPr="008E0C3F">
      <w:rPr>
        <w:color w:val="2F5496" w:themeColor="accent1" w:themeShade="BF"/>
        <w:sz w:val="20"/>
        <w:szCs w:val="20"/>
      </w:rPr>
      <w:t>© 202</w:t>
    </w:r>
    <w:r w:rsidR="00111869" w:rsidRPr="008E0C3F">
      <w:rPr>
        <w:color w:val="2F5496" w:themeColor="accent1" w:themeShade="BF"/>
        <w:sz w:val="20"/>
        <w:szCs w:val="20"/>
      </w:rPr>
      <w:t>5</w:t>
    </w:r>
    <w:r w:rsidRPr="008E0C3F">
      <w:rPr>
        <w:color w:val="2F5496" w:themeColor="accent1" w:themeShade="BF"/>
        <w:sz w:val="20"/>
        <w:szCs w:val="20"/>
      </w:rPr>
      <w:t xml:space="preserve"> The CAM-Cancer Collaboration. The website cam-cancer.org is managed by Norway’s National Research Centre for Complementary and Alternative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64CD" w14:textId="77777777" w:rsidR="00E44E99" w:rsidRDefault="00E44E99" w:rsidP="00A956C7">
      <w:pPr>
        <w:spacing w:after="0" w:line="240" w:lineRule="auto"/>
      </w:pPr>
      <w:r>
        <w:separator/>
      </w:r>
    </w:p>
  </w:footnote>
  <w:footnote w:type="continuationSeparator" w:id="0">
    <w:p w14:paraId="6007C8BF" w14:textId="77777777" w:rsidR="00E44E99" w:rsidRDefault="00E44E99" w:rsidP="00A956C7">
      <w:pPr>
        <w:spacing w:after="0" w:line="240" w:lineRule="auto"/>
      </w:pPr>
      <w:r>
        <w:continuationSeparator/>
      </w:r>
    </w:p>
  </w:footnote>
  <w:footnote w:type="continuationNotice" w:id="1">
    <w:p w14:paraId="7FDD48D9" w14:textId="77777777" w:rsidR="00E44E99" w:rsidRDefault="00E44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DCD1" w14:textId="3942B628" w:rsidR="004F368A" w:rsidRDefault="004F368A" w:rsidP="004F368A">
    <w:pPr>
      <w:pStyle w:val="Header"/>
      <w:jc w:val="right"/>
    </w:pPr>
    <w:r w:rsidRPr="004F368A">
      <w:rPr>
        <w:rFonts w:ascii="Aptos" w:eastAsia="Aptos" w:hAnsi="Aptos" w:cs="Times New Roman"/>
        <w:b/>
        <w:bCs/>
        <w:noProof/>
        <w:lang w:val="en-GB"/>
      </w:rPr>
      <w:drawing>
        <wp:inline distT="0" distB="0" distL="0" distR="0" wp14:anchorId="0DC541DC" wp14:editId="4671BF10">
          <wp:extent cx="2160905" cy="428625"/>
          <wp:effectExtent l="0" t="0" r="0" b="0"/>
          <wp:docPr id="404618680" name="Picture 404618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18680" name="Graphic 4046186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93B4D" w14:textId="77777777" w:rsidR="00062E0D" w:rsidRDefault="00062E0D" w:rsidP="00062E0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DA"/>
    <w:rsid w:val="00062E0D"/>
    <w:rsid w:val="0009756F"/>
    <w:rsid w:val="000C7F50"/>
    <w:rsid w:val="00111869"/>
    <w:rsid w:val="00214F33"/>
    <w:rsid w:val="00233800"/>
    <w:rsid w:val="00251F21"/>
    <w:rsid w:val="00300933"/>
    <w:rsid w:val="003473C7"/>
    <w:rsid w:val="003713F9"/>
    <w:rsid w:val="00393F91"/>
    <w:rsid w:val="004058EE"/>
    <w:rsid w:val="00447100"/>
    <w:rsid w:val="004F368A"/>
    <w:rsid w:val="0050289E"/>
    <w:rsid w:val="00627CCE"/>
    <w:rsid w:val="006A265E"/>
    <w:rsid w:val="008E0C3F"/>
    <w:rsid w:val="009E1071"/>
    <w:rsid w:val="00A77A99"/>
    <w:rsid w:val="00A92C3C"/>
    <w:rsid w:val="00A956C7"/>
    <w:rsid w:val="00AD57DA"/>
    <w:rsid w:val="00B2327D"/>
    <w:rsid w:val="00BB365B"/>
    <w:rsid w:val="00C66710"/>
    <w:rsid w:val="00D86993"/>
    <w:rsid w:val="00DB02D6"/>
    <w:rsid w:val="00DC5420"/>
    <w:rsid w:val="00E0138A"/>
    <w:rsid w:val="00E44E99"/>
    <w:rsid w:val="00ED32C8"/>
    <w:rsid w:val="00F11A1A"/>
    <w:rsid w:val="064E73D2"/>
    <w:rsid w:val="18F751C2"/>
    <w:rsid w:val="37BEEA00"/>
    <w:rsid w:val="4319CC92"/>
    <w:rsid w:val="641D2559"/>
    <w:rsid w:val="79EA1D30"/>
    <w:rsid w:val="7A6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85073F9"/>
  <w15:chartTrackingRefBased/>
  <w15:docId w15:val="{5791D449-07C3-4A93-B1CF-ACC790EA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C7"/>
  </w:style>
  <w:style w:type="paragraph" w:styleId="Footer">
    <w:name w:val="footer"/>
    <w:basedOn w:val="Normal"/>
    <w:link w:val="FooterChar"/>
    <w:uiPriority w:val="99"/>
    <w:unhideWhenUsed/>
    <w:rsid w:val="00A9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31453F0497C45A4E96093A34CC357" ma:contentTypeVersion="6" ma:contentTypeDescription="Create a new document." ma:contentTypeScope="" ma:versionID="6eaf8340c0d4d071c3f64d2fe82b1258">
  <xsd:schema xmlns:xsd="http://www.w3.org/2001/XMLSchema" xmlns:xs="http://www.w3.org/2001/XMLSchema" xmlns:p="http://schemas.microsoft.com/office/2006/metadata/properties" xmlns:ns2="d5d6ab10-a467-4b34-b957-c3cf27e8eb8c" xmlns:ns3="1118f427-2c61-46ad-b52a-07fce189869f" targetNamespace="http://schemas.microsoft.com/office/2006/metadata/properties" ma:root="true" ma:fieldsID="de2623a02722a02a2dea90c8cc2d030b" ns2:_="" ns3:_="">
    <xsd:import namespace="d5d6ab10-a467-4b34-b957-c3cf27e8eb8c"/>
    <xsd:import namespace="1118f427-2c61-46ad-b52a-07fce189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ab10-a467-4b34-b957-c3cf27e8e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f427-2c61-46ad-b52a-07fce1898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8DCE0-0856-4FC3-8289-D743F02ED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B27BC-79EB-4A5D-B894-EE38DC865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6ab10-a467-4b34-b957-c3cf27e8eb8c"/>
    <ds:schemaRef ds:uri="1118f427-2c61-46ad-b52a-07fce189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6773F-6BC9-4A1E-8749-035A8DEE55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>UiT The Arctic University of Norway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Catalina Mora</dc:creator>
  <cp:keywords/>
  <dc:description/>
  <cp:lastModifiedBy>Barbara Wider</cp:lastModifiedBy>
  <cp:revision>8</cp:revision>
  <dcterms:created xsi:type="dcterms:W3CDTF">2025-02-03T12:40:00Z</dcterms:created>
  <dcterms:modified xsi:type="dcterms:W3CDTF">2025-02-03T12:45:00Z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45366bf3-db85-4749-acd6-ee028b3682a8</vt:lpwstr>
  </property>
  <property fmtid="{D5CDD505-2E9C-101B-9397-08002B2CF9AE}" pid="3" name="ContentTypeId">
    <vt:lpwstr>0x0101005A631453F0497C45A4E96093A34CC357</vt:lpwstr>
  </property>
</Properties>
</file>